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0118D650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FF5">
      <w:rPr>
        <w:noProof/>
      </w:rPr>
      <w:t>13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1B272379" w:rsidR="000C255E" w:rsidRPr="000C255E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</w:t>
    </w:r>
    <w:r w:rsidR="005319E0">
      <w:rPr>
        <w:rFonts w:ascii="Arial Narrow" w:hAnsi="Arial Narrow"/>
        <w:sz w:val="18"/>
        <w:szCs w:val="18"/>
      </w:rPr>
      <w:t>9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hyphenationZone w:val="425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27FF5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1AF8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F66-4B7B-4187-83B1-F31DB742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670D5-5079-4ED2-9EA2-2B1DF8E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923</Words>
  <Characters>5421</Characters>
  <Application>Microsoft Office Word</Application>
  <DocSecurity>0</DocSecurity>
  <Lines>361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6126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cp:lastPrinted>2012-06-22T11:03:00Z</cp:lastPrinted>
  <dcterms:created xsi:type="dcterms:W3CDTF">2019-01-23T11:52:00Z</dcterms:created>
  <dcterms:modified xsi:type="dcterms:W3CDTF">2019-02-19T08:25:00Z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